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94" w:rsidRPr="0061210A" w:rsidRDefault="00B73037" w:rsidP="00D03C0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ДОГОВОР ПОСТАВКИ № </w:t>
      </w:r>
      <w:r w:rsidR="00B911C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37694" w:rsidRDefault="00B73037" w:rsidP="00D03C0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г. Смоленск                                                                             </w:t>
      </w:r>
      <w:r w:rsidR="00EE4BC1" w:rsidRPr="006121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1F39" w:rsidRPr="0061210A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B911C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B911C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E4BC1" w:rsidRPr="0061210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41F39" w:rsidRPr="0061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1C0">
        <w:rPr>
          <w:rFonts w:ascii="Times New Roman" w:eastAsia="Times New Roman" w:hAnsi="Times New Roman" w:cs="Times New Roman"/>
          <w:sz w:val="24"/>
          <w:szCs w:val="24"/>
        </w:rPr>
        <w:t xml:space="preserve"> 201__ 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911C0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B911C0" w:rsidRDefault="00B911C0" w:rsidP="00D03C06">
      <w:pPr>
        <w:pStyle w:val="ConsPlusDocList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  <w:r w:rsidR="00C41F39" w:rsidRPr="0061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C30" w:rsidRPr="0061210A">
        <w:rPr>
          <w:rFonts w:ascii="Times New Roman" w:hAnsi="Times New Roman" w:cs="Times New Roman"/>
          <w:sz w:val="24"/>
          <w:szCs w:val="24"/>
        </w:rPr>
        <w:t>именуем</w:t>
      </w:r>
      <w:r w:rsidR="00866F24" w:rsidRPr="0061210A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281C30" w:rsidRPr="0061210A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1F39" w:rsidRPr="0061210A">
        <w:rPr>
          <w:rFonts w:ascii="Times New Roman" w:hAnsi="Times New Roman" w:cs="Times New Roman"/>
          <w:sz w:val="24"/>
          <w:szCs w:val="24"/>
        </w:rPr>
        <w:t xml:space="preserve"> либо «Контрагент»</w:t>
      </w:r>
      <w:r w:rsidR="00281C30" w:rsidRPr="0061210A">
        <w:rPr>
          <w:rFonts w:ascii="Times New Roman" w:hAnsi="Times New Roman" w:cs="Times New Roman"/>
          <w:sz w:val="24"/>
          <w:szCs w:val="24"/>
        </w:rPr>
        <w:t xml:space="preserve">, </w:t>
      </w:r>
      <w:r w:rsidR="00BD1CB2" w:rsidRPr="0061210A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F39" w:rsidRPr="0061210A">
        <w:rPr>
          <w:rFonts w:ascii="Times New Roman" w:hAnsi="Times New Roman" w:cs="Times New Roman"/>
          <w:sz w:val="24"/>
          <w:szCs w:val="24"/>
        </w:rPr>
        <w:t>__________________</w:t>
      </w:r>
      <w:r w:rsidR="00BD1CB2" w:rsidRPr="0061210A">
        <w:rPr>
          <w:rFonts w:ascii="Times New Roman" w:hAnsi="Times New Roman" w:cs="Times New Roman"/>
          <w:sz w:val="24"/>
          <w:szCs w:val="24"/>
        </w:rPr>
        <w:t xml:space="preserve">, </w:t>
      </w:r>
      <w:r w:rsidR="00281C30" w:rsidRPr="0061210A">
        <w:rPr>
          <w:rFonts w:ascii="Times New Roman" w:hAnsi="Times New Roman" w:cs="Times New Roman"/>
          <w:sz w:val="24"/>
          <w:szCs w:val="24"/>
        </w:rPr>
        <w:t>действующ</w:t>
      </w:r>
      <w:r w:rsidR="00BD1CB2" w:rsidRPr="0061210A">
        <w:rPr>
          <w:rFonts w:ascii="Times New Roman" w:hAnsi="Times New Roman" w:cs="Times New Roman"/>
          <w:sz w:val="24"/>
          <w:szCs w:val="24"/>
        </w:rPr>
        <w:t>его</w:t>
      </w:r>
      <w:r w:rsidR="00281C30" w:rsidRPr="0061210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F39" w:rsidRPr="0061210A">
        <w:rPr>
          <w:rFonts w:ascii="Times New Roman" w:hAnsi="Times New Roman" w:cs="Times New Roman"/>
          <w:sz w:val="24"/>
          <w:szCs w:val="24"/>
        </w:rPr>
        <w:t>____________</w:t>
      </w:r>
      <w:r w:rsidR="00281C30" w:rsidRPr="0061210A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281C30" w:rsidRPr="0061210A" w:rsidRDefault="00340F49" w:rsidP="00D03C06">
      <w:pPr>
        <w:pStyle w:val="ConsPlusDocList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«Птицефабрика «Сметанино»</w:t>
      </w:r>
      <w:r w:rsidR="00281C30" w:rsidRPr="0061210A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B911C0">
        <w:rPr>
          <w:rFonts w:ascii="Times New Roman" w:hAnsi="Times New Roman" w:cs="Times New Roman"/>
          <w:sz w:val="24"/>
          <w:szCs w:val="24"/>
        </w:rPr>
        <w:t>«</w:t>
      </w:r>
      <w:r w:rsidR="00281C30" w:rsidRPr="0061210A">
        <w:rPr>
          <w:rFonts w:ascii="Times New Roman" w:hAnsi="Times New Roman" w:cs="Times New Roman"/>
          <w:sz w:val="24"/>
          <w:szCs w:val="24"/>
        </w:rPr>
        <w:t>Покупатель</w:t>
      </w:r>
      <w:r w:rsidR="00B911C0">
        <w:rPr>
          <w:rFonts w:ascii="Times New Roman" w:hAnsi="Times New Roman" w:cs="Times New Roman"/>
          <w:sz w:val="24"/>
          <w:szCs w:val="24"/>
        </w:rPr>
        <w:t>»</w:t>
      </w:r>
      <w:r w:rsidR="00281C30" w:rsidRPr="0061210A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 xml:space="preserve">Рогова Николая </w:t>
      </w:r>
      <w:r w:rsidR="00281C30" w:rsidRPr="0061210A">
        <w:rPr>
          <w:rFonts w:ascii="Times New Roman" w:hAnsi="Times New Roman" w:cs="Times New Roman"/>
          <w:sz w:val="24"/>
          <w:szCs w:val="24"/>
        </w:rPr>
        <w:t>Александровича, действующего на основании Устава, с другой стороны, вм</w:t>
      </w:r>
      <w:r w:rsidR="00B911C0">
        <w:rPr>
          <w:rFonts w:ascii="Times New Roman" w:hAnsi="Times New Roman" w:cs="Times New Roman"/>
          <w:sz w:val="24"/>
          <w:szCs w:val="24"/>
        </w:rPr>
        <w:t>есте именуемые «</w:t>
      </w:r>
      <w:r w:rsidR="00281C30" w:rsidRPr="0061210A">
        <w:rPr>
          <w:rFonts w:ascii="Times New Roman" w:hAnsi="Times New Roman" w:cs="Times New Roman"/>
          <w:sz w:val="24"/>
          <w:szCs w:val="24"/>
        </w:rPr>
        <w:t>Стороны</w:t>
      </w:r>
      <w:r w:rsidR="00B911C0">
        <w:rPr>
          <w:rFonts w:ascii="Times New Roman" w:hAnsi="Times New Roman" w:cs="Times New Roman"/>
          <w:sz w:val="24"/>
          <w:szCs w:val="24"/>
        </w:rPr>
        <w:t>»</w:t>
      </w:r>
      <w:r w:rsidR="00281C30" w:rsidRPr="0061210A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="00B911C0">
        <w:rPr>
          <w:rFonts w:ascii="Times New Roman" w:hAnsi="Times New Roman" w:cs="Times New Roman"/>
          <w:sz w:val="24"/>
          <w:szCs w:val="24"/>
        </w:rPr>
        <w:t>«</w:t>
      </w:r>
      <w:r w:rsidR="00281C30" w:rsidRPr="0061210A">
        <w:rPr>
          <w:rFonts w:ascii="Times New Roman" w:hAnsi="Times New Roman" w:cs="Times New Roman"/>
          <w:sz w:val="24"/>
          <w:szCs w:val="24"/>
        </w:rPr>
        <w:t>Сторона</w:t>
      </w:r>
      <w:r w:rsidR="00B911C0">
        <w:rPr>
          <w:rFonts w:ascii="Times New Roman" w:hAnsi="Times New Roman" w:cs="Times New Roman"/>
          <w:sz w:val="24"/>
          <w:szCs w:val="24"/>
        </w:rPr>
        <w:t>»</w:t>
      </w:r>
      <w:r w:rsidR="00281C30" w:rsidRPr="0061210A">
        <w:rPr>
          <w:rFonts w:ascii="Times New Roman" w:hAnsi="Times New Roman" w:cs="Times New Roman"/>
          <w:sz w:val="24"/>
          <w:szCs w:val="24"/>
        </w:rPr>
        <w:t>, заключили настоящий Договор поставки (далее - Договор) о нижеследующем:</w:t>
      </w:r>
    </w:p>
    <w:p w:rsidR="00337694" w:rsidRPr="0061210A" w:rsidRDefault="00B73037" w:rsidP="00D03C0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337694" w:rsidRPr="0061210A" w:rsidRDefault="00B73037" w:rsidP="00C8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1.1. Поставщик обязуется поставлять Покупателю товар (далее - Товар) в соответствии со Спецификациями, являющимися неотъемлемой частью Договора</w:t>
      </w:r>
      <w:r w:rsidR="00E522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 в обусловленные Договором сроки, а Покупатель обязуется принимать и оплачивать этот Товар в порядке и сроки, установленные Договором. Поставка Товара осуществляется партиями.</w:t>
      </w:r>
    </w:p>
    <w:p w:rsidR="00337694" w:rsidRPr="0061210A" w:rsidRDefault="00B73037" w:rsidP="00C8534E">
      <w:pPr>
        <w:tabs>
          <w:tab w:val="left" w:pos="0"/>
        </w:tabs>
        <w:suppressAutoHyphens/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7C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Товара, количество и цена поставки по каждой партии Товара, устана</w:t>
      </w:r>
      <w:r w:rsidR="00EE4BC1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вливаются Сторонами в 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Спецификациях к настоящему Договору, являющихся его неотъемлемой частью.</w:t>
      </w:r>
      <w:r w:rsidR="00C41F39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Спецификациями могут устанавливаться дополнительные требования к качеству Товара.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7C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Товар, являющийся предметом настоящего Договора, является собственностью Поставщика.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337694" w:rsidRPr="0061210A" w:rsidRDefault="00B73037" w:rsidP="008313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2. УСЛОВИЯ ОПЛАТЫ И ПОРЯДОК РАСЧЕТОВ</w:t>
      </w:r>
    </w:p>
    <w:p w:rsidR="00337694" w:rsidRPr="0061210A" w:rsidRDefault="000B55EC" w:rsidP="0083131A">
      <w:pPr>
        <w:tabs>
          <w:tab w:val="left" w:pos="0"/>
        </w:tabs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 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Товара</w:t>
      </w:r>
      <w:r w:rsidR="001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оплаты согласовываются Сторонами в Спецификациях на каждую конкретную поставку. </w:t>
      </w:r>
    </w:p>
    <w:p w:rsidR="00337694" w:rsidRPr="0061210A" w:rsidRDefault="000B55EC" w:rsidP="0083131A">
      <w:pPr>
        <w:tabs>
          <w:tab w:val="left" w:pos="0"/>
        </w:tabs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2.2. Ф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орма оплаты</w:t>
      </w:r>
      <w:r w:rsidR="0087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безналичная</w:t>
      </w:r>
      <w:r w:rsidR="00B23AB2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87550E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оплаты -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расчетный счет Поставщика</w:t>
      </w:r>
      <w:r w:rsidR="001F14BC">
        <w:rPr>
          <w:rFonts w:ascii="Times New Roman" w:eastAsia="Times New Roman" w:hAnsi="Times New Roman" w:cs="Times New Roman"/>
          <w:color w:val="000000"/>
          <w:sz w:val="24"/>
          <w:szCs w:val="24"/>
        </w:rPr>
        <w:t>, по указанным в Договоре (Спецификации) реквизитам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391A" w:rsidRDefault="00E10864" w:rsidP="00C853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E87CDE" w:rsidRPr="0061210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F14BC">
        <w:rPr>
          <w:rFonts w:ascii="Times New Roman" w:hAnsi="Times New Roman" w:cs="Times New Roman"/>
          <w:sz w:val="24"/>
          <w:szCs w:val="24"/>
        </w:rPr>
        <w:t>5 (</w:t>
      </w:r>
      <w:r w:rsidR="00E87CDE" w:rsidRPr="0061210A">
        <w:rPr>
          <w:rFonts w:ascii="Times New Roman" w:hAnsi="Times New Roman" w:cs="Times New Roman"/>
          <w:sz w:val="24"/>
          <w:szCs w:val="24"/>
        </w:rPr>
        <w:t>пяти</w:t>
      </w:r>
      <w:r w:rsidR="001F14BC">
        <w:rPr>
          <w:rFonts w:ascii="Times New Roman" w:hAnsi="Times New Roman" w:cs="Times New Roman"/>
          <w:sz w:val="24"/>
          <w:szCs w:val="24"/>
        </w:rPr>
        <w:t>)</w:t>
      </w:r>
      <w:r w:rsidR="00E87CDE" w:rsidRPr="0061210A">
        <w:rPr>
          <w:rFonts w:ascii="Times New Roman" w:hAnsi="Times New Roman" w:cs="Times New Roman"/>
          <w:sz w:val="24"/>
          <w:szCs w:val="24"/>
        </w:rPr>
        <w:t xml:space="preserve"> календарных дней с даты отгрузки </w:t>
      </w:r>
      <w:r w:rsidR="0087550E">
        <w:rPr>
          <w:rFonts w:ascii="Times New Roman" w:hAnsi="Times New Roman" w:cs="Times New Roman"/>
          <w:sz w:val="24"/>
          <w:szCs w:val="24"/>
        </w:rPr>
        <w:t>Т</w:t>
      </w:r>
      <w:r w:rsidR="00E87CDE" w:rsidRPr="0061210A">
        <w:rPr>
          <w:rFonts w:ascii="Times New Roman" w:hAnsi="Times New Roman" w:cs="Times New Roman"/>
          <w:sz w:val="24"/>
          <w:szCs w:val="24"/>
        </w:rPr>
        <w:t>овара</w:t>
      </w:r>
      <w:r w:rsidR="001F14BC">
        <w:rPr>
          <w:rFonts w:ascii="Times New Roman" w:hAnsi="Times New Roman" w:cs="Times New Roman"/>
          <w:sz w:val="24"/>
          <w:szCs w:val="24"/>
        </w:rPr>
        <w:t>,</w:t>
      </w:r>
      <w:r w:rsidR="00E87CDE" w:rsidRPr="0061210A">
        <w:rPr>
          <w:rFonts w:ascii="Times New Roman" w:hAnsi="Times New Roman" w:cs="Times New Roman"/>
          <w:sz w:val="24"/>
          <w:szCs w:val="24"/>
        </w:rPr>
        <w:t xml:space="preserve"> Поставщик обязан направить Покупателю </w:t>
      </w:r>
      <w:r w:rsidR="0087550E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87CDE" w:rsidRPr="0061210A">
        <w:rPr>
          <w:rFonts w:ascii="Times New Roman" w:hAnsi="Times New Roman" w:cs="Times New Roman"/>
          <w:sz w:val="24"/>
          <w:szCs w:val="24"/>
        </w:rPr>
        <w:t>почт</w:t>
      </w:r>
      <w:r w:rsidR="0087550E">
        <w:rPr>
          <w:rFonts w:ascii="Times New Roman" w:hAnsi="Times New Roman" w:cs="Times New Roman"/>
          <w:sz w:val="24"/>
          <w:szCs w:val="24"/>
        </w:rPr>
        <w:t>ы</w:t>
      </w:r>
      <w:r w:rsidR="00E87CDE" w:rsidRPr="0061210A">
        <w:rPr>
          <w:rFonts w:ascii="Times New Roman" w:hAnsi="Times New Roman" w:cs="Times New Roman"/>
          <w:sz w:val="24"/>
          <w:szCs w:val="24"/>
        </w:rPr>
        <w:t xml:space="preserve"> </w:t>
      </w:r>
      <w:r w:rsidR="006D5DA5">
        <w:rPr>
          <w:rFonts w:ascii="Times New Roman" w:hAnsi="Times New Roman" w:cs="Times New Roman"/>
          <w:sz w:val="24"/>
          <w:szCs w:val="24"/>
        </w:rPr>
        <w:t>России зака</w:t>
      </w:r>
      <w:r w:rsidR="006D5DA5" w:rsidRPr="0061210A">
        <w:rPr>
          <w:rFonts w:ascii="Times New Roman" w:hAnsi="Times New Roman" w:cs="Times New Roman"/>
          <w:sz w:val="24"/>
          <w:szCs w:val="24"/>
        </w:rPr>
        <w:t>зн</w:t>
      </w:r>
      <w:r w:rsidR="006D5DA5">
        <w:rPr>
          <w:rFonts w:ascii="Times New Roman" w:hAnsi="Times New Roman" w:cs="Times New Roman"/>
          <w:sz w:val="24"/>
          <w:szCs w:val="24"/>
        </w:rPr>
        <w:t>ой корреспонденцией</w:t>
      </w:r>
      <w:r w:rsidR="006D5DA5" w:rsidRPr="0061210A">
        <w:rPr>
          <w:rFonts w:ascii="Times New Roman" w:hAnsi="Times New Roman" w:cs="Times New Roman"/>
          <w:sz w:val="24"/>
          <w:szCs w:val="24"/>
        </w:rPr>
        <w:t xml:space="preserve"> </w:t>
      </w:r>
      <w:r w:rsidR="00E87CDE" w:rsidRPr="0061210A">
        <w:rPr>
          <w:rFonts w:ascii="Times New Roman" w:hAnsi="Times New Roman" w:cs="Times New Roman"/>
          <w:sz w:val="24"/>
          <w:szCs w:val="24"/>
        </w:rPr>
        <w:t>счета-фактуры, оформленные в соответствии со ст.</w:t>
      </w:r>
      <w:r w:rsidR="0087550E">
        <w:rPr>
          <w:rFonts w:ascii="Times New Roman" w:hAnsi="Times New Roman" w:cs="Times New Roman"/>
          <w:sz w:val="24"/>
          <w:szCs w:val="24"/>
        </w:rPr>
        <w:t xml:space="preserve"> </w:t>
      </w:r>
      <w:r w:rsidR="00E87CDE" w:rsidRPr="0061210A">
        <w:rPr>
          <w:rFonts w:ascii="Times New Roman" w:hAnsi="Times New Roman" w:cs="Times New Roman"/>
          <w:sz w:val="24"/>
          <w:szCs w:val="24"/>
        </w:rPr>
        <w:t>169 Налогового кодекса РФ, товарные накладные ТОРГ 12</w:t>
      </w:r>
      <w:r w:rsidR="0087550E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E87CDE" w:rsidRPr="0061210A">
        <w:rPr>
          <w:rFonts w:ascii="Times New Roman" w:hAnsi="Times New Roman" w:cs="Times New Roman"/>
          <w:sz w:val="24"/>
          <w:szCs w:val="24"/>
        </w:rPr>
        <w:t>универсальные передаточные документы</w:t>
      </w:r>
      <w:r w:rsidR="008755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91A" w:rsidRDefault="0087550E" w:rsidP="00FD391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Счета-фактуры, т</w:t>
      </w:r>
      <w:r w:rsidR="00E87CDE" w:rsidRPr="0061210A">
        <w:rPr>
          <w:rFonts w:ascii="Times New Roman" w:hAnsi="Times New Roman" w:cs="Times New Roman"/>
          <w:sz w:val="24"/>
          <w:szCs w:val="24"/>
        </w:rPr>
        <w:t>оварные накладные</w:t>
      </w:r>
      <w:r>
        <w:rPr>
          <w:rFonts w:ascii="Times New Roman" w:hAnsi="Times New Roman" w:cs="Times New Roman"/>
          <w:sz w:val="24"/>
          <w:szCs w:val="24"/>
        </w:rPr>
        <w:t>, либо универсальные передаточные документы,</w:t>
      </w:r>
      <w:r w:rsidR="00E87CDE" w:rsidRPr="0061210A">
        <w:rPr>
          <w:rFonts w:ascii="Times New Roman" w:hAnsi="Times New Roman" w:cs="Times New Roman"/>
          <w:sz w:val="24"/>
          <w:szCs w:val="24"/>
        </w:rPr>
        <w:t xml:space="preserve"> в которых обнаруж</w:t>
      </w:r>
      <w:r>
        <w:rPr>
          <w:rFonts w:ascii="Times New Roman" w:hAnsi="Times New Roman" w:cs="Times New Roman"/>
          <w:sz w:val="24"/>
          <w:szCs w:val="24"/>
        </w:rPr>
        <w:t>атся</w:t>
      </w:r>
      <w:r w:rsidR="00E87CDE" w:rsidRPr="0061210A">
        <w:rPr>
          <w:rFonts w:ascii="Times New Roman" w:hAnsi="Times New Roman" w:cs="Times New Roman"/>
          <w:sz w:val="24"/>
          <w:szCs w:val="24"/>
        </w:rPr>
        <w:t xml:space="preserve"> ошибки, должны быть исправлены Поставщиком и направлены Покупателю не позднее 3 (трех)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87CDE" w:rsidRPr="0061210A">
        <w:rPr>
          <w:rFonts w:ascii="Times New Roman" w:hAnsi="Times New Roman" w:cs="Times New Roman"/>
          <w:sz w:val="24"/>
          <w:szCs w:val="24"/>
        </w:rPr>
        <w:t>дней с момента получения от Покупателя сообщения о наличии ошибок в документах.</w:t>
      </w:r>
      <w:r w:rsidR="00E87CDE" w:rsidRPr="0061210A">
        <w:rPr>
          <w:rFonts w:ascii="Times New Roman" w:hAnsi="Times New Roman" w:cs="Times New Roman"/>
          <w:sz w:val="24"/>
          <w:szCs w:val="24"/>
        </w:rPr>
        <w:tab/>
      </w:r>
    </w:p>
    <w:p w:rsidR="00E87CDE" w:rsidRPr="0061210A" w:rsidRDefault="00E87CDE" w:rsidP="00FD391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10A">
        <w:rPr>
          <w:rFonts w:ascii="Times New Roman" w:hAnsi="Times New Roman" w:cs="Times New Roman"/>
          <w:sz w:val="24"/>
          <w:szCs w:val="24"/>
        </w:rPr>
        <w:t xml:space="preserve">Не позднее 20 </w:t>
      </w:r>
      <w:r w:rsidR="00B677B9">
        <w:rPr>
          <w:rFonts w:ascii="Times New Roman" w:hAnsi="Times New Roman" w:cs="Times New Roman"/>
          <w:sz w:val="24"/>
          <w:szCs w:val="24"/>
        </w:rPr>
        <w:t xml:space="preserve">(двадцати) </w:t>
      </w:r>
      <w:r w:rsidR="00B23AB2">
        <w:rPr>
          <w:rFonts w:ascii="Times New Roman" w:hAnsi="Times New Roman" w:cs="Times New Roman"/>
          <w:sz w:val="24"/>
          <w:szCs w:val="24"/>
        </w:rPr>
        <w:t>календарных</w:t>
      </w:r>
      <w:r w:rsidRPr="0061210A">
        <w:rPr>
          <w:rFonts w:ascii="Times New Roman" w:hAnsi="Times New Roman" w:cs="Times New Roman"/>
          <w:sz w:val="24"/>
          <w:szCs w:val="24"/>
        </w:rPr>
        <w:t xml:space="preserve"> дней с даты подписания договоров (спецификаций, приложений, дополнительных соглашений) Стороны обязуются обменяться их подлинниками.</w:t>
      </w:r>
    </w:p>
    <w:p w:rsidR="00337694" w:rsidRPr="0061210A" w:rsidRDefault="004E7E85" w:rsidP="00C8534E">
      <w:pPr>
        <w:tabs>
          <w:tab w:val="left" w:pos="0"/>
        </w:tabs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Датой выполнения Покупателем обязательств по оплате Товара считается дата зачисления денежных средств на расчетный счет Поставщика.</w:t>
      </w:r>
    </w:p>
    <w:p w:rsidR="00337694" w:rsidRPr="0061210A" w:rsidRDefault="004E7E85" w:rsidP="0083131A">
      <w:pPr>
        <w:tabs>
          <w:tab w:val="left" w:pos="0"/>
        </w:tabs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="000B55EC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 и Покупатель ежемесячно по состоянию на 1</w:t>
      </w:r>
      <w:r w:rsidR="0006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(перв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061A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проводят сверку расчетов по отгруженному Товару с составлением Акта сверки взаимных </w:t>
      </w:r>
      <w:r w:rsidR="00D63CB2"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расчётов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694" w:rsidRPr="0061210A" w:rsidRDefault="00337694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3. УСЛОВИЯ И ПОРЯДОК ПОСТАВКИ ТОВАРА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3.1. Сроки и базис поставки Товара согласовываются Сторонам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Спецификациях к настоящему Д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оговору.</w:t>
      </w:r>
    </w:p>
    <w:p w:rsidR="00340F49" w:rsidRDefault="00B73037" w:rsidP="00C853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В случае доставки Товара автотранспортом Поставщика, местом доставки Товара является склад Покупателя, расположенный по адресу: </w:t>
      </w:r>
      <w:r w:rsidR="00340F49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 обл., Смоленский р-н, д. Сметанино (территория ООО «Птицефабрика «Сметанино»).</w:t>
      </w:r>
    </w:p>
    <w:p w:rsidR="00337694" w:rsidRPr="0061210A" w:rsidRDefault="00B73037" w:rsidP="00C853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3.3. В случае доставки Товара железнодорожным транспортом, местом передачи Товара  является железнодорожная станция Смоленск Московской ЖД.</w:t>
      </w:r>
    </w:p>
    <w:p w:rsidR="00337694" w:rsidRPr="0061210A" w:rsidRDefault="00B73037" w:rsidP="00C853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 По согласованию с Продавцом Покупатель может вывезти Товар со склада Продавца своим транспортом и за свой счет.</w:t>
      </w:r>
    </w:p>
    <w:p w:rsidR="00337694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Pr="0061210A">
        <w:rPr>
          <w:rFonts w:ascii="Times New Roman" w:hAnsi="Times New Roman" w:cs="Times New Roman"/>
          <w:sz w:val="24"/>
          <w:szCs w:val="24"/>
        </w:rPr>
        <w:t>Поставщик считается исполнившим сво</w:t>
      </w:r>
      <w:r w:rsidR="00F80765">
        <w:rPr>
          <w:rFonts w:ascii="Times New Roman" w:hAnsi="Times New Roman" w:cs="Times New Roman"/>
          <w:sz w:val="24"/>
          <w:szCs w:val="24"/>
        </w:rPr>
        <w:t>и</w:t>
      </w:r>
      <w:r w:rsidRPr="0061210A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F80765">
        <w:rPr>
          <w:rFonts w:ascii="Times New Roman" w:hAnsi="Times New Roman" w:cs="Times New Roman"/>
          <w:sz w:val="24"/>
          <w:szCs w:val="24"/>
        </w:rPr>
        <w:t>тельства по передаче Т</w:t>
      </w:r>
      <w:r w:rsidRPr="0061210A">
        <w:rPr>
          <w:rFonts w:ascii="Times New Roman" w:hAnsi="Times New Roman" w:cs="Times New Roman"/>
          <w:sz w:val="24"/>
          <w:szCs w:val="24"/>
        </w:rPr>
        <w:t>овара в момент</w:t>
      </w:r>
      <w:r w:rsidRPr="0061210A">
        <w:rPr>
          <w:rFonts w:ascii="Times New Roman" w:hAnsi="Times New Roman" w:cs="Times New Roman"/>
          <w:sz w:val="24"/>
          <w:szCs w:val="24"/>
        </w:rPr>
        <w:br/>
        <w:t>перехода права собственности</w:t>
      </w:r>
      <w:r w:rsidR="00F80765">
        <w:rPr>
          <w:rFonts w:ascii="Times New Roman" w:hAnsi="Times New Roman" w:cs="Times New Roman"/>
          <w:sz w:val="24"/>
          <w:szCs w:val="24"/>
        </w:rPr>
        <w:t xml:space="preserve"> </w:t>
      </w:r>
      <w:r w:rsidR="007171C6"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F80765">
        <w:rPr>
          <w:rFonts w:ascii="Times New Roman" w:hAnsi="Times New Roman" w:cs="Times New Roman"/>
          <w:sz w:val="24"/>
          <w:szCs w:val="24"/>
        </w:rPr>
        <w:t>к Покупателю</w:t>
      </w:r>
      <w:r w:rsidRPr="0061210A">
        <w:rPr>
          <w:rFonts w:ascii="Times New Roman" w:hAnsi="Times New Roman" w:cs="Times New Roman"/>
          <w:sz w:val="24"/>
          <w:szCs w:val="24"/>
        </w:rPr>
        <w:t xml:space="preserve">. Датой поставки и датой перехода </w:t>
      </w:r>
      <w:r w:rsidR="00F80765" w:rsidRPr="0061210A"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r w:rsidR="00F80765">
        <w:rPr>
          <w:rFonts w:ascii="Times New Roman" w:hAnsi="Times New Roman" w:cs="Times New Roman"/>
          <w:sz w:val="24"/>
          <w:szCs w:val="24"/>
        </w:rPr>
        <w:t>на Товар, а также</w:t>
      </w:r>
      <w:r w:rsidRPr="0061210A">
        <w:rPr>
          <w:rFonts w:ascii="Times New Roman" w:hAnsi="Times New Roman" w:cs="Times New Roman"/>
          <w:sz w:val="24"/>
          <w:szCs w:val="24"/>
        </w:rPr>
        <w:t xml:space="preserve"> рисков повреждения либо утраты Товара</w:t>
      </w:r>
      <w:r w:rsidR="00F80765">
        <w:rPr>
          <w:rFonts w:ascii="Times New Roman" w:hAnsi="Times New Roman" w:cs="Times New Roman"/>
          <w:sz w:val="24"/>
          <w:szCs w:val="24"/>
        </w:rPr>
        <w:t>,</w:t>
      </w:r>
      <w:r w:rsidRPr="0061210A">
        <w:rPr>
          <w:rFonts w:ascii="Times New Roman" w:hAnsi="Times New Roman" w:cs="Times New Roman"/>
          <w:sz w:val="24"/>
          <w:szCs w:val="24"/>
        </w:rPr>
        <w:t xml:space="preserve"> считается дата передачи </w:t>
      </w:r>
      <w:r w:rsidR="00F80765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Pr="0061210A">
        <w:rPr>
          <w:rFonts w:ascii="Times New Roman" w:hAnsi="Times New Roman" w:cs="Times New Roman"/>
          <w:sz w:val="24"/>
          <w:szCs w:val="24"/>
        </w:rPr>
        <w:t xml:space="preserve">Товара Покупателю. Риск случайной гибели Товара несет </w:t>
      </w:r>
      <w:r w:rsidR="00F80765">
        <w:rPr>
          <w:rFonts w:ascii="Times New Roman" w:hAnsi="Times New Roman" w:cs="Times New Roman"/>
          <w:sz w:val="24"/>
          <w:szCs w:val="24"/>
        </w:rPr>
        <w:t>его собственник</w:t>
      </w:r>
      <w:r w:rsidRPr="0061210A">
        <w:rPr>
          <w:rFonts w:ascii="Times New Roman" w:hAnsi="Times New Roman" w:cs="Times New Roman"/>
          <w:sz w:val="24"/>
          <w:szCs w:val="24"/>
        </w:rPr>
        <w:t>.</w:t>
      </w:r>
    </w:p>
    <w:p w:rsidR="00A319C4" w:rsidRDefault="00A319C4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случае нарушения Поставщиком сроко</w:t>
      </w:r>
      <w:r w:rsidR="00F6344A">
        <w:rPr>
          <w:rFonts w:ascii="Times New Roman" w:hAnsi="Times New Roman" w:cs="Times New Roman"/>
          <w:sz w:val="24"/>
          <w:szCs w:val="24"/>
        </w:rPr>
        <w:t xml:space="preserve">в </w:t>
      </w:r>
      <w:r w:rsidR="00340F49">
        <w:rPr>
          <w:rFonts w:ascii="Times New Roman" w:hAnsi="Times New Roman" w:cs="Times New Roman"/>
          <w:sz w:val="24"/>
          <w:szCs w:val="24"/>
        </w:rPr>
        <w:t>поставки Товара более чем на пять дней</w:t>
      </w:r>
      <w:r>
        <w:rPr>
          <w:rFonts w:ascii="Times New Roman" w:hAnsi="Times New Roman" w:cs="Times New Roman"/>
          <w:sz w:val="24"/>
          <w:szCs w:val="24"/>
        </w:rPr>
        <w:t>, Покупатель имеет право в одностороннем порядке отказаться от партии Товара, в отношении которой возникли указанные нарушения, при этом, если Товар приобретался Покупателем на условиях частичной или полной предоплаты, денежные ср</w:t>
      </w:r>
      <w:r w:rsidR="00F6344A">
        <w:rPr>
          <w:rFonts w:ascii="Times New Roman" w:hAnsi="Times New Roman" w:cs="Times New Roman"/>
          <w:sz w:val="24"/>
          <w:szCs w:val="24"/>
        </w:rPr>
        <w:t>едства, уплаченные за такую партию</w:t>
      </w:r>
      <w:r>
        <w:rPr>
          <w:rFonts w:ascii="Times New Roman" w:hAnsi="Times New Roman" w:cs="Times New Roman"/>
          <w:sz w:val="24"/>
          <w:szCs w:val="24"/>
        </w:rPr>
        <w:t xml:space="preserve"> Товара должны быть возвращены Поставщику не позднее </w:t>
      </w:r>
      <w:r w:rsidR="00F6344A">
        <w:rPr>
          <w:rFonts w:ascii="Times New Roman" w:hAnsi="Times New Roman" w:cs="Times New Roman"/>
          <w:sz w:val="24"/>
          <w:szCs w:val="24"/>
        </w:rPr>
        <w:t xml:space="preserve"> дв</w:t>
      </w:r>
      <w:r w:rsidR="009B7E84">
        <w:rPr>
          <w:rFonts w:ascii="Times New Roman" w:hAnsi="Times New Roman" w:cs="Times New Roman"/>
          <w:sz w:val="24"/>
          <w:szCs w:val="24"/>
        </w:rPr>
        <w:t>ух дней с даты отказа Покупателя</w:t>
      </w:r>
      <w:r w:rsidR="00F6344A">
        <w:rPr>
          <w:rFonts w:ascii="Times New Roman" w:hAnsi="Times New Roman" w:cs="Times New Roman"/>
          <w:sz w:val="24"/>
          <w:szCs w:val="24"/>
        </w:rPr>
        <w:t xml:space="preserve"> от покупки указанной партии Товара.</w:t>
      </w:r>
    </w:p>
    <w:p w:rsidR="00A319C4" w:rsidRPr="0061210A" w:rsidRDefault="00A319C4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4. КАЧЕСТВО ТОВАРА</w:t>
      </w:r>
    </w:p>
    <w:p w:rsidR="00337694" w:rsidRPr="0061210A" w:rsidRDefault="00B73037" w:rsidP="0083131A">
      <w:pPr>
        <w:suppressAutoHyphens/>
        <w:spacing w:after="0" w:line="240" w:lineRule="auto"/>
        <w:ind w:left="40"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4.1.Товар, поставленный  Поставщиком, должен соответствовать ГОСТ, Сан ПиН, Техническим регламентам, а также установленным законодательством РФ и действующим на момент поставки обязательным нормам и требованиям и сопровождаться оформленными в надлежащ</w:t>
      </w:r>
      <w:r w:rsidR="004E7E85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ем порядке документами, в том числе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7694" w:rsidRPr="007171C6" w:rsidRDefault="00434AEA" w:rsidP="007171C6">
      <w:pPr>
        <w:pStyle w:val="af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транспортными или </w:t>
      </w:r>
      <w:r w:rsidR="00B73037"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ж.д. накладными на партию Товара</w:t>
      </w:r>
      <w:r w:rsidR="00B73037" w:rsidRPr="007171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0732AE" w:rsidRPr="007171C6" w:rsidRDefault="000732AE" w:rsidP="007171C6">
      <w:pPr>
        <w:pStyle w:val="af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качестве 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завода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изготовителя;</w:t>
      </w:r>
    </w:p>
    <w:p w:rsidR="000732AE" w:rsidRPr="007171C6" w:rsidRDefault="000732AE" w:rsidP="007171C6">
      <w:pPr>
        <w:pStyle w:val="af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сертификат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ов (или деклараций</w:t>
      </w: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) о соответствии с оригинальной печатью  держателя сертификата;</w:t>
      </w:r>
    </w:p>
    <w:p w:rsidR="00434AEA" w:rsidRPr="007171C6" w:rsidRDefault="00340F49" w:rsidP="007171C6">
      <w:pPr>
        <w:pStyle w:val="af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это предусмотрено обязательными нормами </w:t>
      </w:r>
      <w:r w:rsidR="00434AEA"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434AEA"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карантинного удостоверения (или сертификат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4AEA"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37694" w:rsidRPr="007171C6" w:rsidRDefault="00340F49" w:rsidP="007171C6">
      <w:pPr>
        <w:pStyle w:val="af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это предусмотрено обязательными нормами 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оригиналами </w:t>
      </w:r>
      <w:r w:rsidR="000732AE"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732AE"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E7E85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не предоставления 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Поставщиком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указанных в п. </w:t>
      </w:r>
      <w:r w:rsidR="004E7E85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D391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E7E85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п. 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настоящего Договора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обязательства по поставке Товара считаются ненадлежащее исполненными. 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ПРИЕМКА ТОВАРА</w:t>
      </w:r>
    </w:p>
    <w:p w:rsidR="00ED2823" w:rsidRPr="0061210A" w:rsidRDefault="00B73037" w:rsidP="0083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210A">
        <w:rPr>
          <w:rFonts w:ascii="Times New Roman" w:hAnsi="Times New Roman" w:cs="Times New Roman"/>
          <w:sz w:val="24"/>
          <w:szCs w:val="24"/>
        </w:rPr>
        <w:t>5.1.</w:t>
      </w:r>
      <w:r w:rsidR="00ED2823" w:rsidRPr="0061210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ru-RU"/>
        </w:rPr>
        <w:t xml:space="preserve"> 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Приемка Товара по количеству производится на складе </w:t>
      </w:r>
      <w:r w:rsidR="00340F49">
        <w:rPr>
          <w:rFonts w:ascii="Times New Roman" w:hAnsi="Times New Roman" w:cs="Times New Roman"/>
          <w:sz w:val="24"/>
          <w:szCs w:val="24"/>
          <w:lang w:bidi="ru-RU"/>
        </w:rPr>
        <w:t>Покупателя. В случае если вес либо количество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указанный в товарно-транспортной</w:t>
      </w:r>
      <w:r w:rsidR="00434AEA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(железнодорожной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>) накладной отличается от фактического</w:t>
      </w:r>
      <w:r w:rsidR="00C8534E">
        <w:rPr>
          <w:rFonts w:ascii="Times New Roman" w:hAnsi="Times New Roman" w:cs="Times New Roman"/>
          <w:sz w:val="24"/>
          <w:szCs w:val="24"/>
          <w:lang w:bidi="ru-RU"/>
        </w:rPr>
        <w:t xml:space="preserve"> веса </w:t>
      </w:r>
      <w:r w:rsidR="00340F49">
        <w:rPr>
          <w:rFonts w:ascii="Times New Roman" w:hAnsi="Times New Roman" w:cs="Times New Roman"/>
          <w:sz w:val="24"/>
          <w:szCs w:val="24"/>
          <w:lang w:bidi="ru-RU"/>
        </w:rPr>
        <w:t xml:space="preserve">или количества </w:t>
      </w:r>
      <w:r w:rsidR="00C8534E">
        <w:rPr>
          <w:rFonts w:ascii="Times New Roman" w:hAnsi="Times New Roman" w:cs="Times New Roman"/>
          <w:sz w:val="24"/>
          <w:szCs w:val="24"/>
          <w:lang w:bidi="ru-RU"/>
        </w:rPr>
        <w:t>поставленного Товара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>, Покупатель имеет право предъявить претензию Поставщику. Претензия направляется по юридическому адресу Поставщика</w:t>
      </w:r>
      <w:r w:rsidR="00C8534E">
        <w:rPr>
          <w:rFonts w:ascii="Times New Roman" w:hAnsi="Times New Roman" w:cs="Times New Roman"/>
          <w:sz w:val="24"/>
          <w:szCs w:val="24"/>
          <w:lang w:bidi="ru-RU"/>
        </w:rPr>
        <w:t xml:space="preserve">, указанному в настоящем </w:t>
      </w:r>
      <w:r w:rsidR="00C73A15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C8534E">
        <w:rPr>
          <w:rFonts w:ascii="Times New Roman" w:hAnsi="Times New Roman" w:cs="Times New Roman"/>
          <w:sz w:val="24"/>
          <w:szCs w:val="24"/>
          <w:lang w:bidi="ru-RU"/>
        </w:rPr>
        <w:t>оговоре,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заказным письмом с уведомлением о вручении </w:t>
      </w:r>
      <w:r w:rsidR="002E3F5E">
        <w:rPr>
          <w:rFonts w:ascii="Times New Roman" w:hAnsi="Times New Roman" w:cs="Times New Roman"/>
          <w:sz w:val="24"/>
          <w:szCs w:val="24"/>
          <w:lang w:bidi="ru-RU"/>
        </w:rPr>
        <w:t xml:space="preserve">либо по электронному адресу Поставщика 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в течение </w:t>
      </w:r>
      <w:r w:rsidR="00C8534E">
        <w:rPr>
          <w:rFonts w:ascii="Times New Roman" w:hAnsi="Times New Roman" w:cs="Times New Roman"/>
          <w:sz w:val="24"/>
          <w:szCs w:val="24"/>
          <w:lang w:bidi="ru-RU"/>
        </w:rPr>
        <w:t>7 (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>семи</w:t>
      </w:r>
      <w:r w:rsidR="00C8534E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рабо</w:t>
      </w:r>
      <w:r w:rsidR="002E3F5E">
        <w:rPr>
          <w:rFonts w:ascii="Times New Roman" w:hAnsi="Times New Roman" w:cs="Times New Roman"/>
          <w:sz w:val="24"/>
          <w:szCs w:val="24"/>
          <w:lang w:bidi="ru-RU"/>
        </w:rPr>
        <w:t xml:space="preserve">чих дней с даты поставки Товара. 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Срок рассмотрения претензии Поставщиком </w:t>
      </w:r>
      <w:r w:rsidR="00830E7F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830E7F">
        <w:rPr>
          <w:rFonts w:ascii="Times New Roman" w:hAnsi="Times New Roman" w:cs="Times New Roman"/>
          <w:sz w:val="24"/>
          <w:szCs w:val="24"/>
          <w:lang w:bidi="ru-RU"/>
        </w:rPr>
        <w:t xml:space="preserve"> (три)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рабочих дн</w:t>
      </w:r>
      <w:r w:rsidR="00830E7F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="00506B64">
        <w:rPr>
          <w:rFonts w:ascii="Times New Roman" w:hAnsi="Times New Roman" w:cs="Times New Roman"/>
          <w:sz w:val="24"/>
          <w:szCs w:val="24"/>
          <w:lang w:bidi="ru-RU"/>
        </w:rPr>
        <w:t xml:space="preserve"> с даты получения претензии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ED2823" w:rsidRPr="0061210A" w:rsidRDefault="00ED2823" w:rsidP="002E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5.2. Если Покупатель обнаружит, что качество Товара не соответствует качеству, согласованному настоящим Договором и приложениями к нему, Покупатель вправе предъявить Поставщику </w:t>
      </w:r>
      <w:r w:rsidR="00506B64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претензию </w:t>
      </w:r>
      <w:r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в течение всего срока годности поставленного Товара. Срок рассмотрения претензии Поставщиком </w:t>
      </w:r>
      <w:r w:rsidR="00506B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3</w:t>
      </w:r>
      <w:r w:rsidR="00506B64">
        <w:rPr>
          <w:rFonts w:ascii="Times New Roman" w:hAnsi="Times New Roman" w:cs="Times New Roman"/>
          <w:sz w:val="24"/>
          <w:szCs w:val="24"/>
          <w:lang w:bidi="ru-RU"/>
        </w:rPr>
        <w:t xml:space="preserve"> (три)</w:t>
      </w:r>
      <w:r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рабочих дн</w:t>
      </w:r>
      <w:r w:rsidR="00506B64">
        <w:rPr>
          <w:rFonts w:ascii="Times New Roman" w:hAnsi="Times New Roman" w:cs="Times New Roman"/>
          <w:sz w:val="24"/>
          <w:szCs w:val="24"/>
          <w:lang w:bidi="ru-RU"/>
        </w:rPr>
        <w:t>я с даты получения претензии</w:t>
      </w:r>
      <w:r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ED2823" w:rsidRPr="0061210A" w:rsidRDefault="002E3F5E" w:rsidP="0083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5.3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. Неполучение Покупателем обоснованного письменного ответа на претензии по количеству или качеству </w:t>
      </w:r>
      <w:r w:rsidR="00A400F3">
        <w:rPr>
          <w:rFonts w:ascii="Times New Roman" w:hAnsi="Times New Roman" w:cs="Times New Roman"/>
          <w:sz w:val="24"/>
          <w:szCs w:val="24"/>
          <w:lang w:bidi="ru-RU"/>
        </w:rPr>
        <w:t xml:space="preserve">Товара 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понимается как признание </w:t>
      </w:r>
      <w:r w:rsidR="0092695D" w:rsidRPr="0061210A">
        <w:rPr>
          <w:rFonts w:ascii="Times New Roman" w:hAnsi="Times New Roman" w:cs="Times New Roman"/>
          <w:sz w:val="24"/>
          <w:szCs w:val="24"/>
          <w:lang w:bidi="ru-RU"/>
        </w:rPr>
        <w:t>претензи</w:t>
      </w:r>
      <w:r w:rsidR="0092695D">
        <w:rPr>
          <w:rFonts w:ascii="Times New Roman" w:hAnsi="Times New Roman" w:cs="Times New Roman"/>
          <w:sz w:val="24"/>
          <w:szCs w:val="24"/>
          <w:lang w:bidi="ru-RU"/>
        </w:rPr>
        <w:t>и Поставщиком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400F3" w:rsidRDefault="00A400F3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6. ОТВЕТСТВЕННОСТЬ СТОРОН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6.1. Стороны несут ответственность в соответствии с законодательством Российской Федерации. Виновная Сторона возмещает другой </w:t>
      </w:r>
      <w:r w:rsidR="000C24BC">
        <w:rPr>
          <w:rFonts w:ascii="Times New Roman" w:eastAsia="Times New Roman" w:hAnsi="Times New Roman" w:cs="Times New Roman"/>
          <w:sz w:val="24"/>
          <w:szCs w:val="24"/>
        </w:rPr>
        <w:t xml:space="preserve">Стороне 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>убытки, вызванные ненадлежащим исполнением обязательств.</w:t>
      </w:r>
    </w:p>
    <w:p w:rsidR="00337694" w:rsidRPr="0061210A" w:rsidRDefault="00B73037" w:rsidP="00E5761A">
      <w:pPr>
        <w:suppressAutoHyphens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6.2. За просрочку оплаты Товара Поставщик вправе взыскать с Покупателя неустойку в </w:t>
      </w:r>
      <w:r w:rsidR="00933D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размере 0,1</w:t>
      </w:r>
      <w:r w:rsidRPr="006121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% от стоимости неоплаченного Товара за каждый </w:t>
      </w:r>
      <w:r w:rsidR="000C24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рабочий </w:t>
      </w:r>
      <w:r w:rsidRPr="006121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день просрочки платежа.</w:t>
      </w:r>
    </w:p>
    <w:p w:rsidR="00337694" w:rsidRPr="0061210A" w:rsidRDefault="00B73037" w:rsidP="00E5761A">
      <w:pPr>
        <w:suppressAutoHyphens/>
        <w:spacing w:after="0" w:line="240" w:lineRule="auto"/>
        <w:ind w:left="14" w:right="7" w:hanging="1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612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6.3. За просрочку поставки Товара Покупатель вправе взыскать с Поставщика неустойку в </w:t>
      </w:r>
      <w:r w:rsidR="00933DE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размере 0,1</w:t>
      </w:r>
      <w:r w:rsidRPr="00612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% от стоимости недопоставленного Товара за каждый день просрочки.</w:t>
      </w:r>
    </w:p>
    <w:p w:rsidR="00337694" w:rsidRPr="0061210A" w:rsidRDefault="00B73037" w:rsidP="00E576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поставки Товара ненадлежащего качества, Покупатель вправе по своему выбору потребовать от Поставщика:</w:t>
      </w:r>
    </w:p>
    <w:p w:rsidR="00337694" w:rsidRPr="000C24BC" w:rsidRDefault="00B73037" w:rsidP="00E5761A">
      <w:pPr>
        <w:pStyle w:val="af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BC">
        <w:rPr>
          <w:rFonts w:ascii="Times New Roman" w:eastAsia="Times New Roman" w:hAnsi="Times New Roman" w:cs="Times New Roman"/>
          <w:sz w:val="24"/>
          <w:szCs w:val="24"/>
        </w:rPr>
        <w:t>соразмерного уменьшения покупной цены</w:t>
      </w:r>
      <w:r w:rsidR="000C24BC">
        <w:rPr>
          <w:rFonts w:ascii="Times New Roman" w:eastAsia="Times New Roman" w:hAnsi="Times New Roman" w:cs="Times New Roman"/>
          <w:sz w:val="24"/>
          <w:szCs w:val="24"/>
        </w:rPr>
        <w:t xml:space="preserve"> Товара</w:t>
      </w:r>
      <w:r w:rsidRPr="000C24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24BC" w:rsidRDefault="00B73037" w:rsidP="00E5761A">
      <w:pPr>
        <w:pStyle w:val="af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BC">
        <w:rPr>
          <w:rFonts w:ascii="Times New Roman" w:eastAsia="Times New Roman" w:hAnsi="Times New Roman" w:cs="Times New Roman"/>
          <w:sz w:val="24"/>
          <w:szCs w:val="24"/>
        </w:rPr>
        <w:t>безвозм</w:t>
      </w:r>
      <w:r w:rsidR="000C24BC">
        <w:rPr>
          <w:rFonts w:ascii="Times New Roman" w:eastAsia="Times New Roman" w:hAnsi="Times New Roman" w:cs="Times New Roman"/>
          <w:sz w:val="24"/>
          <w:szCs w:val="24"/>
        </w:rPr>
        <w:t>ездного устранения недостатков Т</w:t>
      </w:r>
      <w:r w:rsidRPr="000C24BC">
        <w:rPr>
          <w:rFonts w:ascii="Times New Roman" w:eastAsia="Times New Roman" w:hAnsi="Times New Roman" w:cs="Times New Roman"/>
          <w:sz w:val="24"/>
          <w:szCs w:val="24"/>
        </w:rPr>
        <w:t>овара в разумный срок;</w:t>
      </w:r>
    </w:p>
    <w:p w:rsidR="00337694" w:rsidRPr="000C24BC" w:rsidRDefault="00B73037" w:rsidP="00E5761A">
      <w:pPr>
        <w:pStyle w:val="af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BC">
        <w:rPr>
          <w:rFonts w:ascii="Times New Roman" w:eastAsia="Times New Roman" w:hAnsi="Times New Roman" w:cs="Times New Roman"/>
          <w:sz w:val="24"/>
          <w:szCs w:val="24"/>
        </w:rPr>
        <w:t>возмещения своих расхо</w:t>
      </w:r>
      <w:r w:rsidR="000C24BC">
        <w:rPr>
          <w:rFonts w:ascii="Times New Roman" w:eastAsia="Times New Roman" w:hAnsi="Times New Roman" w:cs="Times New Roman"/>
          <w:sz w:val="24"/>
          <w:szCs w:val="24"/>
        </w:rPr>
        <w:t>дов на устранение недостатков Т</w:t>
      </w:r>
      <w:r w:rsidRPr="000C24BC">
        <w:rPr>
          <w:rFonts w:ascii="Times New Roman" w:eastAsia="Times New Roman" w:hAnsi="Times New Roman" w:cs="Times New Roman"/>
          <w:sz w:val="24"/>
          <w:szCs w:val="24"/>
        </w:rPr>
        <w:t>овара.</w:t>
      </w:r>
    </w:p>
    <w:p w:rsidR="00337694" w:rsidRPr="0061210A" w:rsidRDefault="00B73037" w:rsidP="00E576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6.5. В случае существенного н</w:t>
      </w:r>
      <w:r w:rsidR="00E5761A">
        <w:rPr>
          <w:rFonts w:ascii="Times New Roman" w:eastAsia="Times New Roman" w:hAnsi="Times New Roman" w:cs="Times New Roman"/>
          <w:sz w:val="24"/>
          <w:szCs w:val="24"/>
        </w:rPr>
        <w:t>арушения требований к качеству Т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</w:t>
      </w:r>
      <w:r w:rsidR="00E5761A">
        <w:rPr>
          <w:rFonts w:ascii="Times New Roman" w:eastAsia="Times New Roman" w:hAnsi="Times New Roman" w:cs="Times New Roman"/>
          <w:sz w:val="24"/>
          <w:szCs w:val="24"/>
        </w:rPr>
        <w:t>и других подобных недостатков) П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>окупатель вправе по своему выбору:</w:t>
      </w:r>
    </w:p>
    <w:p w:rsidR="00337694" w:rsidRPr="00E5761A" w:rsidRDefault="00FD391A" w:rsidP="0083131A">
      <w:pPr>
        <w:pStyle w:val="af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отказаться от исполнения Д</w:t>
      </w:r>
      <w:r w:rsidR="00B73037" w:rsidRPr="00E5761A">
        <w:rPr>
          <w:rFonts w:ascii="Times New Roman" w:eastAsia="Times New Roman" w:hAnsi="Times New Roman" w:cs="Times New Roman"/>
          <w:sz w:val="24"/>
          <w:szCs w:val="24"/>
        </w:rPr>
        <w:t xml:space="preserve">оговора купли-продажи и потребовать возврата уплаченной за </w:t>
      </w:r>
      <w:r w:rsidR="00E5761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73037" w:rsidRPr="00E5761A">
        <w:rPr>
          <w:rFonts w:ascii="Times New Roman" w:eastAsia="Times New Roman" w:hAnsi="Times New Roman" w:cs="Times New Roman"/>
          <w:sz w:val="24"/>
          <w:szCs w:val="24"/>
        </w:rPr>
        <w:t>овар денежной суммы;</w:t>
      </w:r>
    </w:p>
    <w:p w:rsidR="00337694" w:rsidRPr="00E5761A" w:rsidRDefault="00E5761A" w:rsidP="0083131A">
      <w:pPr>
        <w:pStyle w:val="af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потребовать замены Т</w:t>
      </w:r>
      <w:r w:rsidR="00B73037" w:rsidRPr="00E5761A">
        <w:rPr>
          <w:rFonts w:ascii="Times New Roman" w:eastAsia="Times New Roman" w:hAnsi="Times New Roman" w:cs="Times New Roman"/>
          <w:sz w:val="24"/>
          <w:szCs w:val="24"/>
        </w:rPr>
        <w:t>овара нен</w:t>
      </w:r>
      <w:r>
        <w:rPr>
          <w:rFonts w:ascii="Times New Roman" w:eastAsia="Times New Roman" w:hAnsi="Times New Roman" w:cs="Times New Roman"/>
          <w:sz w:val="24"/>
          <w:szCs w:val="24"/>
        </w:rPr>
        <w:t>адлежащего качества Т</w:t>
      </w:r>
      <w:r w:rsidR="00FD391A">
        <w:rPr>
          <w:rFonts w:ascii="Times New Roman" w:eastAsia="Times New Roman" w:hAnsi="Times New Roman" w:cs="Times New Roman"/>
          <w:sz w:val="24"/>
          <w:szCs w:val="24"/>
        </w:rPr>
        <w:t>оваром, соответствующим Д</w:t>
      </w:r>
      <w:r w:rsidR="00B73037" w:rsidRPr="00E5761A">
        <w:rPr>
          <w:rFonts w:ascii="Times New Roman" w:eastAsia="Times New Roman" w:hAnsi="Times New Roman" w:cs="Times New Roman"/>
          <w:sz w:val="24"/>
          <w:szCs w:val="24"/>
        </w:rPr>
        <w:t>оговору.</w:t>
      </w:r>
    </w:p>
    <w:p w:rsidR="00337694" w:rsidRPr="0061210A" w:rsidRDefault="00337694" w:rsidP="008313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94" w:rsidRPr="0061210A" w:rsidRDefault="00B73037" w:rsidP="008313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7. ПОРЯДОК РАЗРЕШЕНИЯ СПОРОВ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7.1. Стороны пришли к соглашению о том, что проценты по денежным обязательствам, установленные статьей 317.1 Гражданского кодекса Российской Федерации не подлежат применению в правоо</w:t>
      </w:r>
      <w:r w:rsidR="00FD391A">
        <w:rPr>
          <w:rFonts w:ascii="Times New Roman" w:eastAsia="Times New Roman" w:hAnsi="Times New Roman" w:cs="Times New Roman"/>
          <w:sz w:val="24"/>
          <w:szCs w:val="24"/>
        </w:rPr>
        <w:t>тношениях Сторон по настоящему Д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>оговору.</w:t>
      </w:r>
    </w:p>
    <w:p w:rsidR="00337694" w:rsidRPr="0061210A" w:rsidRDefault="00B73037" w:rsidP="0083131A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При возникновении спорных вопросов Стороны разрешают их путем переговоров.</w:t>
      </w:r>
    </w:p>
    <w:p w:rsidR="00337694" w:rsidRPr="0061210A" w:rsidRDefault="00B73037" w:rsidP="0083131A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В случае невозможности достижения согласия путем переговоров, все споры, возникающие  по Договору, подлежат рассмотрению в Арбитражном суде </w:t>
      </w:r>
      <w:r w:rsidR="00D156C6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Смоленской области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 с обязательным соблюдением претензионного порядка</w:t>
      </w:r>
      <w:r w:rsidR="00BD06CB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РФ.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Претензия направляется заказным письмом с уведомлением о вручени</w:t>
      </w:r>
      <w:r w:rsidR="00BD06CB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</w:p>
    <w:p w:rsidR="0083131A" w:rsidRDefault="0083131A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8. ФОРС-МАЖОР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наступлении обстоятельств невозможности полного или </w:t>
      </w:r>
      <w:r w:rsidR="007C054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частичного исполнения любой из С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 обязательств по настоящему Договору (война, гражданские волнения, эпидемии, блокаду, эмбарго, землетрясения, наводнения, пожары, и другие стихийные бедствия, запретительные действия властей и другие обсто</w:t>
      </w:r>
      <w:r w:rsidR="007C054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ятельства, независящие от воли С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 по настоящему Договору) срок исполнения обязательств отодвигается соразмерно времени, в течение которого будут действовать такие обстоятельства.</w:t>
      </w:r>
    </w:p>
    <w:p w:rsidR="00337694" w:rsidRPr="0061210A" w:rsidRDefault="00B73037" w:rsidP="00924D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Сторона, для которой создалась невозможность исполнения обязательств в силу форс-мажорных обстоятельств, обязана в течение 48 </w:t>
      </w:r>
      <w:r w:rsidR="00924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(сорока восьми) 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уведомить другую Сторону об их наступлении или прекращении и предоставить письменное подтверждение не позднее 10</w:t>
      </w:r>
      <w:r w:rsidR="00924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(деся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24D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 момента наступления или прекращения вышеуказанных обстоятельств. Факт наступления форс-мажорных обстоятельств до</w:t>
      </w:r>
      <w:r w:rsidR="00924D62">
        <w:rPr>
          <w:rFonts w:ascii="Times New Roman" w:eastAsia="Times New Roman" w:hAnsi="Times New Roman" w:cs="Times New Roman"/>
          <w:color w:val="000000"/>
          <w:sz w:val="24"/>
          <w:szCs w:val="24"/>
        </w:rPr>
        <w:t>лжен быть подтвержден справкой Т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оргово-промышленной палаты по месту наступления этих обстоятельств.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8.3. Отсутствие письменного уведомления о наступлении обстоятельств и подтверждающих документов форс-мажора лишает соответствующую Сторону права ссылаться на эти обстоятельства по настоящему Договору.</w:t>
      </w:r>
    </w:p>
    <w:p w:rsidR="0083131A" w:rsidRDefault="0083131A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E85" w:rsidRPr="0061210A" w:rsidRDefault="004E7E85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9. ОСОБЫЕ УСЛОВИЯ</w:t>
      </w:r>
    </w:p>
    <w:p w:rsidR="004E7E85" w:rsidRPr="0061210A" w:rsidRDefault="0061210A" w:rsidP="008313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9.1. </w:t>
      </w:r>
      <w:r w:rsidR="004E7E85" w:rsidRPr="0061210A">
        <w:rPr>
          <w:rFonts w:ascii="Times New Roman" w:eastAsia="Arial" w:hAnsi="Times New Roman" w:cs="Times New Roman"/>
          <w:sz w:val="24"/>
          <w:szCs w:val="24"/>
        </w:rPr>
        <w:t xml:space="preserve">Поставщик обязуется не позднее 14 </w:t>
      </w:r>
      <w:r w:rsidR="00924D62">
        <w:rPr>
          <w:rFonts w:ascii="Times New Roman" w:eastAsia="Arial" w:hAnsi="Times New Roman" w:cs="Times New Roman"/>
          <w:sz w:val="24"/>
          <w:szCs w:val="24"/>
        </w:rPr>
        <w:t xml:space="preserve">(четырнадцати) </w:t>
      </w:r>
      <w:r w:rsidR="00FD391A">
        <w:rPr>
          <w:rFonts w:ascii="Times New Roman" w:eastAsia="Arial" w:hAnsi="Times New Roman" w:cs="Times New Roman"/>
          <w:sz w:val="24"/>
          <w:szCs w:val="24"/>
        </w:rPr>
        <w:t xml:space="preserve">календарных </w:t>
      </w:r>
      <w:r w:rsidR="004E7E85" w:rsidRPr="0061210A">
        <w:rPr>
          <w:rFonts w:ascii="Times New Roman" w:eastAsia="Arial" w:hAnsi="Times New Roman" w:cs="Times New Roman"/>
          <w:sz w:val="24"/>
          <w:szCs w:val="24"/>
        </w:rPr>
        <w:t xml:space="preserve">дней со дня подписания </w:t>
      </w:r>
      <w:r w:rsidR="00FD391A">
        <w:rPr>
          <w:rFonts w:ascii="Times New Roman" w:eastAsia="Arial" w:hAnsi="Times New Roman" w:cs="Times New Roman"/>
          <w:sz w:val="24"/>
          <w:szCs w:val="24"/>
        </w:rPr>
        <w:t>настоящего Д</w:t>
      </w:r>
      <w:r w:rsidR="004E7E85" w:rsidRPr="0061210A">
        <w:rPr>
          <w:rFonts w:ascii="Times New Roman" w:eastAsia="Arial" w:hAnsi="Times New Roman" w:cs="Times New Roman"/>
          <w:sz w:val="24"/>
          <w:szCs w:val="24"/>
        </w:rPr>
        <w:t>оговора предоставить Покупателю следующий пакет документов:</w:t>
      </w:r>
      <w:r w:rsidR="004E7E85" w:rsidRPr="00612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последней редакции устава, заверенную руководителем и синей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учредительного договора или решения о создании</w:t>
      </w:r>
      <w:r w:rsidR="0083131A">
        <w:rPr>
          <w:rFonts w:cs="Times New Roman"/>
          <w:szCs w:val="24"/>
        </w:rPr>
        <w:t>,</w:t>
      </w:r>
      <w:r w:rsidRPr="0061210A">
        <w:rPr>
          <w:rFonts w:cs="Times New Roman"/>
          <w:szCs w:val="24"/>
        </w:rPr>
        <w:t xml:space="preserve"> в случае единственного участника, включая все изменения и дополнения к ним, заверенную руководителем и синей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lastRenderedPageBreak/>
        <w:t>Копию свидетельства о постановке на учет в налоговом органе, заверенную руководителем и синей печатью, копию свидетельства о присвоении ИНН;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решения о назначении руководителя (протокола собрания участников (акционеров), решения единственного учредителя), заверенную руководителем и синей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бухгалтерского баланса (форма №</w:t>
      </w:r>
      <w:r w:rsidR="0083131A">
        <w:rPr>
          <w:rFonts w:cs="Times New Roman"/>
          <w:szCs w:val="24"/>
        </w:rPr>
        <w:t xml:space="preserve"> </w:t>
      </w:r>
      <w:r w:rsidRPr="0061210A">
        <w:rPr>
          <w:rFonts w:cs="Times New Roman"/>
          <w:szCs w:val="24"/>
        </w:rPr>
        <w:t>1) на ближайшую к дате заключения договора отчетную дату, заверенную руководителем и синей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отчета о прибылях и убытках (форма №</w:t>
      </w:r>
      <w:r w:rsidR="0083131A">
        <w:rPr>
          <w:rFonts w:cs="Times New Roman"/>
          <w:szCs w:val="24"/>
        </w:rPr>
        <w:t xml:space="preserve"> </w:t>
      </w:r>
      <w:r w:rsidRPr="0061210A">
        <w:rPr>
          <w:rFonts w:cs="Times New Roman"/>
          <w:szCs w:val="24"/>
        </w:rPr>
        <w:t>2) на ближайшую к дате заключения договора отчетную дату, заверенную руководителем и синей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налоговой декларации по НДС с отметкой налогового органа о принятии на ближайшую к дате заключения договора отчетную дату, заверенную руководителем и синей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лицензий (при осуществлении контрагентом по заключаемому договору лицензируемого вида деятельности), заверенную руководителем и синей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Гарантийное письмо согласно форме по Приложению 1 (оригинал с подписью руководителя и синей печатью);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банковской карточки контрагента с образцами подписей, заверенную обслуживающим контрагента банком;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договора аренды помещений или свидетельства о праве собственности на помещения, в которых расположен исполнительный орган контрагента, заверенную руководителем и синей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В случае подписания документов от имени контрагента лицом, не являющимся руководителем, оригинал доверенности на такое лицо.</w:t>
      </w:r>
    </w:p>
    <w:p w:rsidR="00FD391A" w:rsidRDefault="00FD391A" w:rsidP="00FD39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4E7E85" w:rsidRPr="0061210A">
        <w:rPr>
          <w:rFonts w:ascii="Times New Roman" w:hAnsi="Times New Roman" w:cs="Times New Roman"/>
          <w:sz w:val="24"/>
          <w:szCs w:val="24"/>
        </w:rPr>
        <w:t xml:space="preserve">Покупатель производит оплату за </w:t>
      </w:r>
      <w:r>
        <w:rPr>
          <w:rFonts w:ascii="Times New Roman" w:hAnsi="Times New Roman" w:cs="Times New Roman"/>
          <w:sz w:val="24"/>
          <w:szCs w:val="24"/>
        </w:rPr>
        <w:t xml:space="preserve">поставленный </w:t>
      </w:r>
      <w:r w:rsidR="004E7E85" w:rsidRPr="0061210A">
        <w:rPr>
          <w:rFonts w:ascii="Times New Roman" w:hAnsi="Times New Roman" w:cs="Times New Roman"/>
          <w:sz w:val="24"/>
          <w:szCs w:val="24"/>
        </w:rPr>
        <w:t xml:space="preserve">Товар только после получения от Поставщика всех </w:t>
      </w:r>
      <w:r w:rsidR="00212688">
        <w:rPr>
          <w:rFonts w:ascii="Times New Roman" w:hAnsi="Times New Roman" w:cs="Times New Roman"/>
          <w:sz w:val="24"/>
          <w:szCs w:val="24"/>
        </w:rPr>
        <w:t>предусмотренных</w:t>
      </w:r>
      <w:r w:rsidR="004E7E85" w:rsidRPr="0061210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12688">
        <w:rPr>
          <w:rFonts w:ascii="Times New Roman" w:hAnsi="Times New Roman" w:cs="Times New Roman"/>
          <w:sz w:val="24"/>
          <w:szCs w:val="24"/>
        </w:rPr>
        <w:t>и</w:t>
      </w:r>
      <w:r w:rsidR="004E7E85" w:rsidRPr="0061210A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21268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688"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</w:rPr>
        <w:t>(п. 2.3., п. 4.1.</w:t>
      </w:r>
      <w:r w:rsidR="00212688">
        <w:rPr>
          <w:rFonts w:ascii="Times New Roman" w:hAnsi="Times New Roman" w:cs="Times New Roman"/>
          <w:sz w:val="24"/>
          <w:szCs w:val="24"/>
        </w:rPr>
        <w:t>, п. 9.1.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7E85" w:rsidRPr="00612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E85" w:rsidRPr="0061210A" w:rsidRDefault="004E7E85" w:rsidP="00FD391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hAnsi="Times New Roman" w:cs="Times New Roman"/>
          <w:sz w:val="24"/>
          <w:szCs w:val="24"/>
        </w:rPr>
        <w:t>В случае не</w:t>
      </w:r>
      <w:r w:rsidR="00924D62">
        <w:rPr>
          <w:rFonts w:ascii="Times New Roman" w:hAnsi="Times New Roman" w:cs="Times New Roman"/>
          <w:sz w:val="24"/>
          <w:szCs w:val="24"/>
        </w:rPr>
        <w:t xml:space="preserve"> </w:t>
      </w:r>
      <w:r w:rsidRPr="0061210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24D62" w:rsidRPr="0061210A">
        <w:rPr>
          <w:rFonts w:ascii="Times New Roman" w:hAnsi="Times New Roman" w:cs="Times New Roman"/>
          <w:sz w:val="24"/>
          <w:szCs w:val="24"/>
        </w:rPr>
        <w:t>Поставщиком</w:t>
      </w:r>
      <w:r w:rsidRPr="0061210A">
        <w:rPr>
          <w:rFonts w:ascii="Times New Roman" w:hAnsi="Times New Roman" w:cs="Times New Roman"/>
          <w:sz w:val="24"/>
          <w:szCs w:val="24"/>
        </w:rPr>
        <w:t xml:space="preserve"> указанных документов Покупателю, срок оплаты за поставленный </w:t>
      </w:r>
      <w:r w:rsidR="0083131A">
        <w:rPr>
          <w:rFonts w:ascii="Times New Roman" w:hAnsi="Times New Roman" w:cs="Times New Roman"/>
          <w:sz w:val="24"/>
          <w:szCs w:val="24"/>
        </w:rPr>
        <w:t>Т</w:t>
      </w:r>
      <w:r w:rsidRPr="0061210A">
        <w:rPr>
          <w:rFonts w:ascii="Times New Roman" w:hAnsi="Times New Roman" w:cs="Times New Roman"/>
          <w:sz w:val="24"/>
          <w:szCs w:val="24"/>
        </w:rPr>
        <w:t>овар увеличивается на количество рабочих дней просрочки предоставления документов.</w:t>
      </w:r>
    </w:p>
    <w:p w:rsidR="00337694" w:rsidRPr="0061210A" w:rsidRDefault="00337694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94" w:rsidRPr="0061210A" w:rsidRDefault="004E7E85" w:rsidP="00C8030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ЗАКЛЮЧИТЕЛЬНЫЕ ПОЛОЖЕНИЯ</w:t>
      </w:r>
    </w:p>
    <w:p w:rsidR="00933DE4" w:rsidRDefault="006121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Договор вступает в силу с момента его подписания Сторонами и действует до         </w:t>
      </w:r>
      <w:r w:rsidR="004E7E85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93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___________. </w:t>
      </w:r>
    </w:p>
    <w:p w:rsidR="00337694" w:rsidRPr="0061210A" w:rsidRDefault="006121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.2. Все изменения и дополнения к Договору действительны и являются его неотъемлемой частью при условии, что они совершены в письменной форме, и подписаны уполномоченными представителями Сторон.</w:t>
      </w:r>
    </w:p>
    <w:p w:rsidR="00337694" w:rsidRPr="0061210A" w:rsidRDefault="0061210A" w:rsidP="00C8030A">
      <w:pPr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.3. В случаях, не предусмотренных Договором, Стороны руководствуются действующим гражданским законодательством Российской Федерации.</w:t>
      </w:r>
    </w:p>
    <w:p w:rsidR="00337694" w:rsidRPr="0061210A" w:rsidRDefault="006121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.4.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337694" w:rsidRPr="0061210A" w:rsidRDefault="006121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.5. Настоящий Договор, а также все изменения и дополнения к нему, подписанные путем обмена электронными документами имеет юридическую силу и приравниваются к документам</w:t>
      </w:r>
      <w:r w:rsidR="001455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составленным в письменной форме и подписанным Сторонами. При обмене электронными документами, Стороны впоследствии обмениваются оригиналами</w:t>
      </w:r>
      <w:r w:rsidR="00145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согласно положений </w:t>
      </w:r>
      <w:r w:rsidR="002126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 2 настоящего Д</w:t>
      </w:r>
      <w:r w:rsidR="0014557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7694" w:rsidRPr="0061210A" w:rsidRDefault="006121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.6. Договор составлен в двух экземплярах, имеющих одинаковую юридическую силу, по одному экземпляру для каждой Стороны.</w:t>
      </w:r>
    </w:p>
    <w:p w:rsidR="00212688" w:rsidRDefault="006121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.7. Все Приложения</w:t>
      </w:r>
      <w:r w:rsidR="00C80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(Спецификации)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Договору, являются его неотъемлем</w:t>
      </w:r>
      <w:r w:rsidR="00C8030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</w:t>
      </w:r>
      <w:r w:rsidR="00C8030A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они подписаны уполномоченными на то лицами.</w:t>
      </w:r>
    </w:p>
    <w:p w:rsidR="00212688" w:rsidRDefault="0021268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8030A" w:rsidRPr="0061210A" w:rsidRDefault="00C803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94" w:rsidRDefault="004E7E85" w:rsidP="00C8030A">
      <w:pPr>
        <w:suppressAutoHyphens/>
        <w:spacing w:after="0" w:line="240" w:lineRule="auto"/>
        <w:ind w:left="20"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 ЮРИДИЧЕСКИЕ АДРЕСА, БАНКОВСКИЕ РЕКВИЗИТЫ И ПОДПИСИ СТОРОН</w:t>
      </w:r>
    </w:p>
    <w:p w:rsidR="00212688" w:rsidRPr="0061210A" w:rsidRDefault="00212688" w:rsidP="00C8030A">
      <w:pPr>
        <w:suppressAutoHyphens/>
        <w:spacing w:after="0" w:line="240" w:lineRule="auto"/>
        <w:ind w:left="20"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94" w:rsidRDefault="004E7E85" w:rsidP="00C8030A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11.1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изменении сведений, указанных в настоящем пункте Договора, Стороны обязаны  незамедлительно известить об этом друг друга в письменной форме.</w:t>
      </w:r>
    </w:p>
    <w:p w:rsidR="00C335FB" w:rsidRPr="0061210A" w:rsidRDefault="00C335FB" w:rsidP="00C8030A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7"/>
        <w:gridCol w:w="4701"/>
      </w:tblGrid>
      <w:tr w:rsidR="00337694" w:rsidRPr="0061210A" w:rsidTr="00C8030A">
        <w:trPr>
          <w:trHeight w:val="1"/>
        </w:trPr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37694" w:rsidRPr="0061210A" w:rsidRDefault="00B73037" w:rsidP="00D03C06">
            <w:pPr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4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37694" w:rsidRPr="0061210A" w:rsidRDefault="00B73037" w:rsidP="00D03C06">
            <w:pPr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0A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337694" w:rsidRPr="0061210A" w:rsidTr="00933DE4">
        <w:trPr>
          <w:trHeight w:val="3478"/>
        </w:trPr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81C30" w:rsidRPr="0061210A" w:rsidRDefault="00281C30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1C30" w:rsidRPr="0061210A" w:rsidRDefault="00281C30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1C30" w:rsidRPr="0061210A" w:rsidRDefault="00281C30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37694" w:rsidRPr="0061210A" w:rsidRDefault="00337694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C6B" w:rsidRPr="0061210A" w:rsidRDefault="00D24C6B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C6B" w:rsidRPr="0061210A" w:rsidRDefault="00D24C6B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694" w:rsidRPr="0061210A" w:rsidRDefault="00B73037" w:rsidP="00C335F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4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«Птицефабрика «Сметанино»</w:t>
            </w: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1C9" w:rsidRPr="0061210A" w:rsidRDefault="000B41C9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0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B41C9" w:rsidRPr="0061210A" w:rsidRDefault="008265C8" w:rsidP="00933D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0B41C9" w:rsidRPr="00612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933DE4">
              <w:rPr>
                <w:rFonts w:ascii="Times New Roman" w:eastAsia="Times New Roman" w:hAnsi="Times New Roman" w:cs="Times New Roman"/>
                <w:sz w:val="24"/>
                <w:szCs w:val="24"/>
              </w:rPr>
              <w:t>Н.А. Рогов</w:t>
            </w:r>
          </w:p>
        </w:tc>
      </w:tr>
    </w:tbl>
    <w:p w:rsidR="00153ED5" w:rsidRPr="00090D56" w:rsidRDefault="00153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ED5" w:rsidRPr="00BD1CB2" w:rsidRDefault="00153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53ED5" w:rsidRPr="00BD1CB2" w:rsidSect="0021268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5A" w:rsidRDefault="004A6D5A" w:rsidP="000732AE">
      <w:pPr>
        <w:spacing w:after="0" w:line="240" w:lineRule="auto"/>
      </w:pPr>
      <w:r>
        <w:separator/>
      </w:r>
    </w:p>
  </w:endnote>
  <w:endnote w:type="continuationSeparator" w:id="1">
    <w:p w:rsidR="004A6D5A" w:rsidRDefault="004A6D5A" w:rsidP="0007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AE" w:rsidRPr="000570AB" w:rsidRDefault="000732AE">
    <w:pPr>
      <w:pStyle w:val="a5"/>
      <w:rPr>
        <w:rFonts w:ascii="Times New Roman" w:hAnsi="Times New Roman" w:cs="Times New Roman"/>
      </w:rPr>
    </w:pPr>
    <w:r w:rsidRPr="000570AB">
      <w:rPr>
        <w:rFonts w:ascii="Times New Roman" w:hAnsi="Times New Roman" w:cs="Times New Roman"/>
      </w:rPr>
      <w:t>____________ Поставщик</w:t>
    </w:r>
    <w:r w:rsidRPr="000570AB">
      <w:rPr>
        <w:rFonts w:ascii="Times New Roman" w:hAnsi="Times New Roman" w:cs="Times New Roman"/>
      </w:rPr>
      <w:ptab w:relativeTo="margin" w:alignment="center" w:leader="none"/>
    </w:r>
    <w:r w:rsidRPr="000570AB">
      <w:rPr>
        <w:rFonts w:ascii="Times New Roman" w:hAnsi="Times New Roman" w:cs="Times New Roman"/>
      </w:rPr>
      <w:ptab w:relativeTo="margin" w:alignment="right" w:leader="none"/>
    </w:r>
    <w:r w:rsidRPr="000570AB">
      <w:rPr>
        <w:rFonts w:ascii="Times New Roman" w:hAnsi="Times New Roman" w:cs="Times New Roman"/>
      </w:rPr>
      <w:t>____________ Покупатель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5A" w:rsidRDefault="004A6D5A" w:rsidP="000732AE">
      <w:pPr>
        <w:spacing w:after="0" w:line="240" w:lineRule="auto"/>
      </w:pPr>
      <w:r>
        <w:separator/>
      </w:r>
    </w:p>
  </w:footnote>
  <w:footnote w:type="continuationSeparator" w:id="1">
    <w:p w:rsidR="004A6D5A" w:rsidRDefault="004A6D5A" w:rsidP="0007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05"/>
    <w:multiLevelType w:val="hybridMultilevel"/>
    <w:tmpl w:val="D1B0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E721A"/>
    <w:multiLevelType w:val="hybridMultilevel"/>
    <w:tmpl w:val="82C6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6083"/>
    <w:multiLevelType w:val="hybridMultilevel"/>
    <w:tmpl w:val="F2FEA51C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91D5D"/>
    <w:multiLevelType w:val="multilevel"/>
    <w:tmpl w:val="E9446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F071F8"/>
    <w:multiLevelType w:val="hybridMultilevel"/>
    <w:tmpl w:val="F5FA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25AAC"/>
    <w:multiLevelType w:val="hybridMultilevel"/>
    <w:tmpl w:val="24D6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694"/>
    <w:rsid w:val="000570AB"/>
    <w:rsid w:val="00060AF7"/>
    <w:rsid w:val="00061AC0"/>
    <w:rsid w:val="0006721B"/>
    <w:rsid w:val="000732AE"/>
    <w:rsid w:val="00090D56"/>
    <w:rsid w:val="000B41C9"/>
    <w:rsid w:val="000B55EC"/>
    <w:rsid w:val="000C24BC"/>
    <w:rsid w:val="00135692"/>
    <w:rsid w:val="00145578"/>
    <w:rsid w:val="00153ED5"/>
    <w:rsid w:val="00191150"/>
    <w:rsid w:val="001A49CA"/>
    <w:rsid w:val="001D2087"/>
    <w:rsid w:val="001E1045"/>
    <w:rsid w:val="001F14BC"/>
    <w:rsid w:val="0020309A"/>
    <w:rsid w:val="00207B85"/>
    <w:rsid w:val="00212688"/>
    <w:rsid w:val="002505D9"/>
    <w:rsid w:val="00256703"/>
    <w:rsid w:val="0026075E"/>
    <w:rsid w:val="0026172E"/>
    <w:rsid w:val="00281C30"/>
    <w:rsid w:val="002A1488"/>
    <w:rsid w:val="002D1A17"/>
    <w:rsid w:val="002D1BBB"/>
    <w:rsid w:val="002E3F5E"/>
    <w:rsid w:val="002F1E11"/>
    <w:rsid w:val="00337694"/>
    <w:rsid w:val="00340F49"/>
    <w:rsid w:val="00365EEB"/>
    <w:rsid w:val="00397F02"/>
    <w:rsid w:val="003A439E"/>
    <w:rsid w:val="00434AEA"/>
    <w:rsid w:val="00451B68"/>
    <w:rsid w:val="00476E36"/>
    <w:rsid w:val="0049446F"/>
    <w:rsid w:val="004A405A"/>
    <w:rsid w:val="004A6D5A"/>
    <w:rsid w:val="004A7FC5"/>
    <w:rsid w:val="004B1437"/>
    <w:rsid w:val="004C6312"/>
    <w:rsid w:val="004E7E85"/>
    <w:rsid w:val="00506B64"/>
    <w:rsid w:val="005305DF"/>
    <w:rsid w:val="0054578C"/>
    <w:rsid w:val="00572D08"/>
    <w:rsid w:val="005C10EB"/>
    <w:rsid w:val="005D2F88"/>
    <w:rsid w:val="0061210A"/>
    <w:rsid w:val="00626BA1"/>
    <w:rsid w:val="00632BE7"/>
    <w:rsid w:val="00642518"/>
    <w:rsid w:val="006457F2"/>
    <w:rsid w:val="00665FDE"/>
    <w:rsid w:val="006B4D8D"/>
    <w:rsid w:val="006C0666"/>
    <w:rsid w:val="006D2C74"/>
    <w:rsid w:val="006D5DA5"/>
    <w:rsid w:val="006F07BA"/>
    <w:rsid w:val="007171C6"/>
    <w:rsid w:val="00776372"/>
    <w:rsid w:val="007833C8"/>
    <w:rsid w:val="007956FA"/>
    <w:rsid w:val="007C0540"/>
    <w:rsid w:val="007C2A9E"/>
    <w:rsid w:val="008265C8"/>
    <w:rsid w:val="00830E7F"/>
    <w:rsid w:val="0083131A"/>
    <w:rsid w:val="00834309"/>
    <w:rsid w:val="00835620"/>
    <w:rsid w:val="00855332"/>
    <w:rsid w:val="00866F24"/>
    <w:rsid w:val="00873859"/>
    <w:rsid w:val="0087550E"/>
    <w:rsid w:val="008B6CAB"/>
    <w:rsid w:val="008C6F1B"/>
    <w:rsid w:val="008D4C54"/>
    <w:rsid w:val="00924D62"/>
    <w:rsid w:val="0092695D"/>
    <w:rsid w:val="00933DE4"/>
    <w:rsid w:val="00952179"/>
    <w:rsid w:val="009B6F14"/>
    <w:rsid w:val="009B7E84"/>
    <w:rsid w:val="009D73F0"/>
    <w:rsid w:val="009F5D39"/>
    <w:rsid w:val="00A02208"/>
    <w:rsid w:val="00A319C4"/>
    <w:rsid w:val="00A400F3"/>
    <w:rsid w:val="00A935F3"/>
    <w:rsid w:val="00AB4F53"/>
    <w:rsid w:val="00AF5F1C"/>
    <w:rsid w:val="00B06DEE"/>
    <w:rsid w:val="00B23AB2"/>
    <w:rsid w:val="00B274EF"/>
    <w:rsid w:val="00B4240D"/>
    <w:rsid w:val="00B5258D"/>
    <w:rsid w:val="00B677B9"/>
    <w:rsid w:val="00B73037"/>
    <w:rsid w:val="00B840E9"/>
    <w:rsid w:val="00B905FC"/>
    <w:rsid w:val="00B911C0"/>
    <w:rsid w:val="00BB5595"/>
    <w:rsid w:val="00BD06CB"/>
    <w:rsid w:val="00BD1CB2"/>
    <w:rsid w:val="00C31F7B"/>
    <w:rsid w:val="00C335FB"/>
    <w:rsid w:val="00C41055"/>
    <w:rsid w:val="00C41F39"/>
    <w:rsid w:val="00C52345"/>
    <w:rsid w:val="00C73A15"/>
    <w:rsid w:val="00C8030A"/>
    <w:rsid w:val="00C8534E"/>
    <w:rsid w:val="00CB7CF1"/>
    <w:rsid w:val="00D03C06"/>
    <w:rsid w:val="00D156C6"/>
    <w:rsid w:val="00D24C6B"/>
    <w:rsid w:val="00D444FD"/>
    <w:rsid w:val="00D62004"/>
    <w:rsid w:val="00D63CB2"/>
    <w:rsid w:val="00D63DFD"/>
    <w:rsid w:val="00D703CC"/>
    <w:rsid w:val="00D903BD"/>
    <w:rsid w:val="00D94E35"/>
    <w:rsid w:val="00E10864"/>
    <w:rsid w:val="00E16688"/>
    <w:rsid w:val="00E31A4A"/>
    <w:rsid w:val="00E5229B"/>
    <w:rsid w:val="00E5761A"/>
    <w:rsid w:val="00E87CDE"/>
    <w:rsid w:val="00EC2599"/>
    <w:rsid w:val="00ED2823"/>
    <w:rsid w:val="00EE4BC1"/>
    <w:rsid w:val="00F5042A"/>
    <w:rsid w:val="00F6344A"/>
    <w:rsid w:val="00F80765"/>
    <w:rsid w:val="00F83FAC"/>
    <w:rsid w:val="00F925B2"/>
    <w:rsid w:val="00FC6874"/>
    <w:rsid w:val="00FD391A"/>
    <w:rsid w:val="00FF4F5A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2AE"/>
  </w:style>
  <w:style w:type="paragraph" w:styleId="a5">
    <w:name w:val="footer"/>
    <w:basedOn w:val="a"/>
    <w:link w:val="a6"/>
    <w:uiPriority w:val="99"/>
    <w:semiHidden/>
    <w:unhideWhenUsed/>
    <w:rsid w:val="0007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2AE"/>
  </w:style>
  <w:style w:type="paragraph" w:styleId="a7">
    <w:name w:val="Balloon Text"/>
    <w:basedOn w:val="a"/>
    <w:link w:val="a8"/>
    <w:uiPriority w:val="99"/>
    <w:semiHidden/>
    <w:unhideWhenUsed/>
    <w:rsid w:val="0007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2A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D282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D2823"/>
  </w:style>
  <w:style w:type="character" w:styleId="ab">
    <w:name w:val="Placeholder Text"/>
    <w:basedOn w:val="a0"/>
    <w:uiPriority w:val="99"/>
    <w:semiHidden/>
    <w:rsid w:val="006457F2"/>
    <w:rPr>
      <w:color w:val="808080"/>
    </w:rPr>
  </w:style>
  <w:style w:type="character" w:styleId="ac">
    <w:name w:val="Hyperlink"/>
    <w:basedOn w:val="a0"/>
    <w:uiPriority w:val="99"/>
    <w:unhideWhenUsed/>
    <w:rsid w:val="00281C30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281C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d">
    <w:name w:val="Body Text Indent"/>
    <w:basedOn w:val="a"/>
    <w:link w:val="ae"/>
    <w:uiPriority w:val="99"/>
    <w:semiHidden/>
    <w:unhideWhenUsed/>
    <w:rsid w:val="004E7E85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7E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">
    <w:name w:val="List Paragraph"/>
    <w:basedOn w:val="a"/>
    <w:uiPriority w:val="34"/>
    <w:qFormat/>
    <w:rsid w:val="00057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45B93-3529-4775-B1E3-036D5F2B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yurist</cp:lastModifiedBy>
  <cp:revision>5</cp:revision>
  <cp:lastPrinted>2016-07-27T07:26:00Z</cp:lastPrinted>
  <dcterms:created xsi:type="dcterms:W3CDTF">2016-11-21T12:22:00Z</dcterms:created>
  <dcterms:modified xsi:type="dcterms:W3CDTF">2016-11-21T12:50:00Z</dcterms:modified>
</cp:coreProperties>
</file>